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4C46" w14:textId="77777777" w:rsidR="008249B9" w:rsidRPr="008249B9" w:rsidRDefault="00646BB4" w:rsidP="001B1A9D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77C70" wp14:editId="525D980C">
                <wp:simplePos x="0" y="0"/>
                <wp:positionH relativeFrom="column">
                  <wp:posOffset>4331970</wp:posOffset>
                </wp:positionH>
                <wp:positionV relativeFrom="paragraph">
                  <wp:posOffset>-1144270</wp:posOffset>
                </wp:positionV>
                <wp:extent cx="1570990" cy="645795"/>
                <wp:effectExtent l="0" t="0" r="0" b="190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E3674" w14:textId="77777777" w:rsidR="00646BB4" w:rsidRPr="00E62A43" w:rsidRDefault="00646BB4" w:rsidP="00646B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Art.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77C70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41.1pt;margin-top:-90.1pt;width:123.7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" stroked="f">
                <v:textbox>
                  <w:txbxContent>
                    <w:p w14:paraId="406E3674" w14:textId="77777777" w:rsidR="00646BB4" w:rsidRPr="00E62A43" w:rsidRDefault="00646BB4" w:rsidP="00646B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Art. 33</w:t>
                      </w:r>
                    </w:p>
                  </w:txbxContent>
                </v:textbox>
              </v:shape>
            </w:pict>
          </mc:Fallback>
        </mc:AlternateContent>
      </w:r>
      <w:r w:rsidR="008249B9" w:rsidRPr="008249B9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9EE983" wp14:editId="4A7128AC">
            <wp:simplePos x="0" y="0"/>
            <wp:positionH relativeFrom="column">
              <wp:posOffset>-657225</wp:posOffset>
            </wp:positionH>
            <wp:positionV relativeFrom="paragraph">
              <wp:posOffset>-1377950</wp:posOffset>
            </wp:positionV>
            <wp:extent cx="4860290" cy="9785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erlen_blau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9B9" w:rsidRPr="008249B9">
        <w:t xml:space="preserve"> </w:t>
      </w:r>
      <w:r w:rsidR="008249B9" w:rsidRPr="008249B9">
        <w:rPr>
          <w:b/>
          <w:noProof/>
          <w:sz w:val="24"/>
          <w:szCs w:val="24"/>
        </w:rPr>
        <w:t>Formulier schriftelijke vragen raadslid aan college of burgemeester</w:t>
      </w:r>
    </w:p>
    <w:p w14:paraId="5463E93A" w14:textId="77777777" w:rsidR="008249B9" w:rsidRDefault="008249B9" w:rsidP="008249B9"/>
    <w:p w14:paraId="17F74112" w14:textId="77777777" w:rsidR="008249B9" w:rsidRDefault="008249B9" w:rsidP="008249B9">
      <w:r>
        <w:rPr>
          <w:szCs w:val="18"/>
        </w:rPr>
        <w:t xml:space="preserve">Schriftelijke vragen van een raadslid </w:t>
      </w:r>
      <w:r>
        <w:rPr>
          <w:b/>
          <w:bCs/>
          <w:szCs w:val="18"/>
        </w:rPr>
        <w:t xml:space="preserve">aan het college of de burgemeester </w:t>
      </w:r>
      <w:r>
        <w:rPr>
          <w:szCs w:val="18"/>
        </w:rPr>
        <w:t xml:space="preserve">ingevolge </w:t>
      </w:r>
      <w:r>
        <w:rPr>
          <w:b/>
          <w:bCs/>
          <w:szCs w:val="18"/>
        </w:rPr>
        <w:t xml:space="preserve">artikel 33 </w:t>
      </w:r>
      <w:r>
        <w:rPr>
          <w:szCs w:val="18"/>
        </w:rPr>
        <w:t>van het Reglement van orde van de vergaderingen en andere werkzaamheden van de gemeenteraad</w:t>
      </w:r>
    </w:p>
    <w:p w14:paraId="038811B4" w14:textId="77777777" w:rsidR="002429B5" w:rsidRDefault="002429B5" w:rsidP="001B1A9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4"/>
        <w:gridCol w:w="7354"/>
      </w:tblGrid>
      <w:tr w:rsidR="00B970E5" w14:paraId="5CE9D26B" w14:textId="77777777" w:rsidTr="00646BB4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61BE8C8" w14:textId="77777777" w:rsidR="008249B9" w:rsidRPr="008249B9" w:rsidRDefault="008249B9" w:rsidP="001B1A9D">
            <w:r w:rsidRPr="008249B9">
              <w:t>Naam indiener</w:t>
            </w:r>
            <w:r>
              <w:t>:</w:t>
            </w:r>
          </w:p>
        </w:tc>
        <w:tc>
          <w:tcPr>
            <w:tcW w:w="7487" w:type="dxa"/>
            <w:tcMar>
              <w:top w:w="113" w:type="dxa"/>
              <w:bottom w:w="113" w:type="dxa"/>
            </w:tcMar>
          </w:tcPr>
          <w:p w14:paraId="47BDF196" w14:textId="34E90C6C" w:rsidR="008249B9" w:rsidRPr="008249B9" w:rsidRDefault="00E8684C" w:rsidP="001B1A9D">
            <w:r>
              <w:t>F. Daamen en A. van Criekingen</w:t>
            </w:r>
          </w:p>
        </w:tc>
      </w:tr>
      <w:tr w:rsidR="00B970E5" w14:paraId="0385B1EA" w14:textId="77777777" w:rsidTr="00646BB4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13A454A" w14:textId="77777777" w:rsidR="008249B9" w:rsidRPr="008249B9" w:rsidRDefault="008249B9" w:rsidP="001B1A9D">
            <w:r w:rsidRPr="008249B9">
              <w:t>Fractie:</w:t>
            </w:r>
          </w:p>
        </w:tc>
        <w:tc>
          <w:tcPr>
            <w:tcW w:w="7487" w:type="dxa"/>
            <w:tcMar>
              <w:top w:w="113" w:type="dxa"/>
              <w:bottom w:w="113" w:type="dxa"/>
            </w:tcMar>
          </w:tcPr>
          <w:p w14:paraId="0380E960" w14:textId="482370E7" w:rsidR="008249B9" w:rsidRPr="008249B9" w:rsidRDefault="00B970E5" w:rsidP="001B1A9D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2ECDF5" wp14:editId="7A564CA3">
                  <wp:simplePos x="0" y="0"/>
                  <wp:positionH relativeFrom="column">
                    <wp:posOffset>3226435</wp:posOffset>
                  </wp:positionH>
                  <wp:positionV relativeFrom="paragraph">
                    <wp:posOffset>2540</wp:posOffset>
                  </wp:positionV>
                  <wp:extent cx="526415" cy="583565"/>
                  <wp:effectExtent l="0" t="0" r="0" b="635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Partij Hoensbroeks Belang   </w:t>
            </w:r>
          </w:p>
        </w:tc>
      </w:tr>
      <w:tr w:rsidR="00B970E5" w14:paraId="65C6BACF" w14:textId="77777777" w:rsidTr="00646BB4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B070DAA" w14:textId="77777777" w:rsidR="008249B9" w:rsidRPr="008249B9" w:rsidRDefault="008249B9" w:rsidP="001B1A9D">
            <w:r w:rsidRPr="008249B9">
              <w:t>Datum:</w:t>
            </w:r>
          </w:p>
        </w:tc>
        <w:tc>
          <w:tcPr>
            <w:tcW w:w="7487" w:type="dxa"/>
            <w:tcMar>
              <w:top w:w="113" w:type="dxa"/>
              <w:bottom w:w="113" w:type="dxa"/>
            </w:tcMar>
          </w:tcPr>
          <w:p w14:paraId="18A3FA51" w14:textId="35059324" w:rsidR="008249B9" w:rsidRPr="008249B9" w:rsidRDefault="00E8684C" w:rsidP="001B1A9D">
            <w:r>
              <w:t>1</w:t>
            </w:r>
            <w:r w:rsidR="002C4CBC">
              <w:t>5</w:t>
            </w:r>
            <w:r>
              <w:t xml:space="preserve"> maart 2024</w:t>
            </w:r>
          </w:p>
        </w:tc>
      </w:tr>
      <w:tr w:rsidR="00B970E5" w14:paraId="25A6E093" w14:textId="77777777" w:rsidTr="00646BB4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3F978AF" w14:textId="77777777" w:rsidR="008249B9" w:rsidRPr="008249B9" w:rsidRDefault="008249B9" w:rsidP="001B1A9D">
            <w:r w:rsidRPr="008249B9">
              <w:t>Onderwerp:</w:t>
            </w:r>
          </w:p>
        </w:tc>
        <w:tc>
          <w:tcPr>
            <w:tcW w:w="7487" w:type="dxa"/>
            <w:tcMar>
              <w:top w:w="113" w:type="dxa"/>
              <w:bottom w:w="113" w:type="dxa"/>
            </w:tcMar>
          </w:tcPr>
          <w:p w14:paraId="6497911D" w14:textId="7CF314CE" w:rsidR="008249B9" w:rsidRPr="008249B9" w:rsidRDefault="00E8684C" w:rsidP="001B1A9D">
            <w:r>
              <w:t>Invulling Heilig Hart van Jezus-Kerk Hommerterweg 171 te Hoensbroek</w:t>
            </w:r>
          </w:p>
        </w:tc>
      </w:tr>
      <w:tr w:rsidR="00B970E5" w14:paraId="41D79BB8" w14:textId="77777777" w:rsidTr="00646BB4">
        <w:trPr>
          <w:trHeight w:val="1701"/>
        </w:trPr>
        <w:tc>
          <w:tcPr>
            <w:tcW w:w="195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E02357B" w14:textId="77777777" w:rsidR="008249B9" w:rsidRPr="008249B9" w:rsidRDefault="008249B9" w:rsidP="001B1A9D">
            <w:r w:rsidRPr="008249B9">
              <w:t>Vraag/vragen:</w:t>
            </w:r>
          </w:p>
        </w:tc>
        <w:tc>
          <w:tcPr>
            <w:tcW w:w="7487" w:type="dxa"/>
            <w:tcMar>
              <w:top w:w="113" w:type="dxa"/>
              <w:bottom w:w="113" w:type="dxa"/>
            </w:tcMar>
          </w:tcPr>
          <w:p w14:paraId="09072F95" w14:textId="017D4D35" w:rsidR="00A56707" w:rsidRDefault="00C159A6" w:rsidP="006C3865">
            <w:pPr>
              <w:pStyle w:val="Lijstalinea"/>
              <w:numPr>
                <w:ilvl w:val="0"/>
                <w:numId w:val="11"/>
              </w:numPr>
            </w:pPr>
            <w:r>
              <w:t>Is het college het met ons eens dat door jarenlange leegstand het pand verloederd?</w:t>
            </w:r>
          </w:p>
          <w:p w14:paraId="4C58FEB8" w14:textId="699739DF" w:rsidR="00585EFD" w:rsidRDefault="00585EFD" w:rsidP="006C3865">
            <w:pPr>
              <w:pStyle w:val="Lijstalinea"/>
              <w:numPr>
                <w:ilvl w:val="0"/>
                <w:numId w:val="11"/>
              </w:numPr>
            </w:pPr>
            <w:r>
              <w:t>Is het college het met ons eens dat om de verloedering tegen te gaan deze kerk een alternatieve invulling zou kunnen krijgen, aangezien de kerk er zijn handen van aftrekt?</w:t>
            </w:r>
          </w:p>
          <w:p w14:paraId="7FBDC70B" w14:textId="77777777" w:rsidR="00C159A6" w:rsidRDefault="00C159A6" w:rsidP="006C3865">
            <w:pPr>
              <w:pStyle w:val="Lijstalinea"/>
              <w:numPr>
                <w:ilvl w:val="0"/>
                <w:numId w:val="11"/>
              </w:numPr>
            </w:pPr>
            <w:r>
              <w:t>Is er bij het college een initiatief bekend waarbij dit monumentale pand in gebruik kan worden genomen?</w:t>
            </w:r>
          </w:p>
          <w:p w14:paraId="6DA976FE" w14:textId="2243D346" w:rsidR="00C159A6" w:rsidRDefault="00C159A6" w:rsidP="006C3865">
            <w:pPr>
              <w:pStyle w:val="Lijstalinea"/>
              <w:numPr>
                <w:ilvl w:val="0"/>
                <w:numId w:val="11"/>
              </w:numPr>
            </w:pPr>
            <w:r>
              <w:t xml:space="preserve">Is het college het met ons eens dat deze locatie een geweldige locatie is </w:t>
            </w:r>
            <w:r w:rsidR="00585EFD">
              <w:t>om sociale coherentie te versterken?</w:t>
            </w:r>
          </w:p>
          <w:p w14:paraId="7FC2753C" w14:textId="77777777" w:rsidR="00C159A6" w:rsidRDefault="00C159A6" w:rsidP="006C3865">
            <w:pPr>
              <w:pStyle w:val="Lijstalinea"/>
              <w:numPr>
                <w:ilvl w:val="0"/>
                <w:numId w:val="11"/>
              </w:numPr>
            </w:pPr>
            <w:r>
              <w:t>Is het college het met ons eens dat als er een passende invulling aan dit pand wordt gegeven, dit voor de wijk Mariarade (Heerlen-Noord) alleen maar positief kan werken voor wat betreft uitstraling</w:t>
            </w:r>
            <w:r w:rsidR="00585EFD">
              <w:t>?</w:t>
            </w:r>
          </w:p>
          <w:p w14:paraId="05CA6D81" w14:textId="174C1E2D" w:rsidR="005A2535" w:rsidRPr="008249B9" w:rsidRDefault="005A2535" w:rsidP="006C3865">
            <w:pPr>
              <w:pStyle w:val="Lijstalinea"/>
              <w:numPr>
                <w:ilvl w:val="0"/>
                <w:numId w:val="11"/>
              </w:numPr>
            </w:pPr>
            <w:r>
              <w:t>Wat gaat het college doen met deze kerk of hoe gaat het college deze verloedering tegen en gaat zij zorgen voor een mooie invulling</w:t>
            </w:r>
            <w:r w:rsidR="002C4CBC">
              <w:t>?</w:t>
            </w:r>
          </w:p>
        </w:tc>
      </w:tr>
      <w:tr w:rsidR="00B970E5" w14:paraId="2CC8DB18" w14:textId="77777777" w:rsidTr="00646BB4">
        <w:trPr>
          <w:trHeight w:val="1701"/>
        </w:trPr>
        <w:tc>
          <w:tcPr>
            <w:tcW w:w="195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77DC1FB" w14:textId="77777777" w:rsidR="008249B9" w:rsidRPr="008249B9" w:rsidRDefault="008249B9" w:rsidP="001B1A9D">
            <w:r w:rsidRPr="008249B9">
              <w:t>Toelichting op vraag/vragen:</w:t>
            </w:r>
          </w:p>
        </w:tc>
        <w:tc>
          <w:tcPr>
            <w:tcW w:w="7487" w:type="dxa"/>
            <w:tcMar>
              <w:top w:w="113" w:type="dxa"/>
              <w:bottom w:w="113" w:type="dxa"/>
            </w:tcMar>
          </w:tcPr>
          <w:p w14:paraId="06BBA759" w14:textId="77777777" w:rsidR="006C412B" w:rsidRDefault="00C159A6" w:rsidP="001B1A9D">
            <w:r>
              <w:t xml:space="preserve">Inmiddels staat het Heilig Hart van Jezus-kerk gelegen aan de Hommerterweg 171 te Hoensbroek als sinds februari 2015 leeg. </w:t>
            </w:r>
          </w:p>
          <w:p w14:paraId="315265B7" w14:textId="77777777" w:rsidR="006C412B" w:rsidRDefault="006C412B" w:rsidP="006C412B">
            <w:r>
              <w:t xml:space="preserve">De kerk wordt sindsdien niet meer onderhouden en dit prachtige gebouw verloederd met de dag. Een doorn in het oog van het trotse </w:t>
            </w:r>
            <w:proofErr w:type="spellStart"/>
            <w:r>
              <w:t>Mariarade</w:t>
            </w:r>
            <w:proofErr w:type="spellEnd"/>
            <w:r>
              <w:t xml:space="preserve">. </w:t>
            </w:r>
          </w:p>
          <w:p w14:paraId="1D896922" w14:textId="77777777" w:rsidR="006C412B" w:rsidRDefault="006C412B" w:rsidP="001B1A9D"/>
          <w:p w14:paraId="3F8F443D" w14:textId="77777777" w:rsidR="006C412B" w:rsidRDefault="00C159A6" w:rsidP="001B1A9D">
            <w:r>
              <w:t>Er is</w:t>
            </w:r>
            <w:r w:rsidR="005A2535">
              <w:t>,</w:t>
            </w:r>
            <w:r>
              <w:t xml:space="preserve"> om vandalisme aan het interieur te voorkomen</w:t>
            </w:r>
            <w:r w:rsidR="005A2535">
              <w:t>,</w:t>
            </w:r>
            <w:r>
              <w:t xml:space="preserve"> een </w:t>
            </w:r>
            <w:r w:rsidR="00585EFD">
              <w:t>scherm</w:t>
            </w:r>
            <w:r>
              <w:t xml:space="preserve"> voor de ingang geplaats</w:t>
            </w:r>
            <w:r w:rsidR="00585EFD">
              <w:t xml:space="preserve">t. Dit hekwerk zit inmiddels vol met graffiti en zijn er al diverse ramen ingegooid. </w:t>
            </w:r>
          </w:p>
          <w:p w14:paraId="2E4AF924" w14:textId="77777777" w:rsidR="006C412B" w:rsidRDefault="006C412B" w:rsidP="001B1A9D"/>
          <w:p w14:paraId="5AB7699A" w14:textId="77777777" w:rsidR="006C412B" w:rsidRDefault="00585EFD" w:rsidP="001B1A9D">
            <w:r>
              <w:t xml:space="preserve">Momenteel wordt er aan de wijk flink verbouwd om de woningen weer leefbaar en energiezuiniger te maken. De wijk wordt vernieuwd, maar de kerk brokkelt af. </w:t>
            </w:r>
          </w:p>
          <w:p w14:paraId="4545C231" w14:textId="77777777" w:rsidR="006C412B" w:rsidRDefault="006C412B" w:rsidP="001B1A9D"/>
          <w:p w14:paraId="140275C5" w14:textId="77777777" w:rsidR="006C412B" w:rsidRDefault="00585EFD" w:rsidP="001B1A9D">
            <w:r>
              <w:lastRenderedPageBreak/>
              <w:t xml:space="preserve"> PHB </w:t>
            </w:r>
            <w:r w:rsidR="005A2535">
              <w:t xml:space="preserve">pleit ervoor om </w:t>
            </w:r>
            <w:r>
              <w:t xml:space="preserve">dit </w:t>
            </w:r>
            <w:r w:rsidR="00695C5F">
              <w:t>gebouw</w:t>
            </w:r>
            <w:r>
              <w:t xml:space="preserve">, ontworpen door architect Harry Koene en voorzien van mooie glas-in-loodramen van de hand van kunstenaar Eugène Quanjel, een passende invulling te </w:t>
            </w:r>
            <w:r w:rsidR="005A2535">
              <w:t>geven</w:t>
            </w:r>
            <w:r>
              <w:t xml:space="preserve"> die recht doet aan het pand</w:t>
            </w:r>
            <w:r w:rsidR="00AB0683">
              <w:t xml:space="preserve">. </w:t>
            </w:r>
          </w:p>
          <w:p w14:paraId="0EEACC84" w14:textId="77777777" w:rsidR="006C412B" w:rsidRDefault="006C412B" w:rsidP="001B1A9D"/>
          <w:p w14:paraId="1F812197" w14:textId="57F3738F" w:rsidR="006C412B" w:rsidRDefault="00AB0683" w:rsidP="001B1A9D">
            <w:r>
              <w:t>Ho</w:t>
            </w:r>
            <w:r w:rsidR="00F524B6">
              <w:t>e</w:t>
            </w:r>
            <w:r>
              <w:t>wel er geen sprake is van</w:t>
            </w:r>
            <w:r w:rsidR="00F524B6">
              <w:t xml:space="preserve"> een rijksmonument straalt dit gebouw</w:t>
            </w:r>
            <w:r w:rsidR="006C412B">
              <w:t>,</w:t>
            </w:r>
            <w:r w:rsidR="00F524B6">
              <w:t xml:space="preserve"> mede door de 4 raampartijen van glas in lood</w:t>
            </w:r>
            <w:r w:rsidR="006C412B">
              <w:t>,</w:t>
            </w:r>
            <w:r w:rsidR="00F524B6">
              <w:t xml:space="preserve"> wel een sfeer van monumentaliteit uit. Dat ook het toenmalige stadsbestuur uit 1991 </w:t>
            </w:r>
            <w:r w:rsidR="006C412B">
              <w:t xml:space="preserve">dit </w:t>
            </w:r>
            <w:r w:rsidR="00F524B6">
              <w:t>onderschreef</w:t>
            </w:r>
            <w:r w:rsidR="006C412B">
              <w:t xml:space="preserve">, </w:t>
            </w:r>
            <w:r w:rsidR="00F524B6">
              <w:t xml:space="preserve">blijkt uit het feit </w:t>
            </w:r>
            <w:r w:rsidR="006C412B">
              <w:t>dat er destijds financiering heeft plaatsgevonden uit het gemeentelijke stadsvernieuwingsfonds.</w:t>
            </w:r>
          </w:p>
          <w:p w14:paraId="68FB5AF5" w14:textId="77777777" w:rsidR="006C412B" w:rsidRDefault="006C412B" w:rsidP="001B1A9D"/>
          <w:p w14:paraId="7E876F61" w14:textId="2EBAEB35" w:rsidR="008249B9" w:rsidRPr="008249B9" w:rsidRDefault="006C412B" w:rsidP="001B1A9D">
            <w:r>
              <w:t>We hopen dat dit gebouw</w:t>
            </w:r>
            <w:r w:rsidR="00585EFD">
              <w:t xml:space="preserve"> nog jaren kan pronken in</w:t>
            </w:r>
            <w:r w:rsidR="00695C5F">
              <w:t xml:space="preserve"> een van </w:t>
            </w:r>
            <w:r w:rsidR="00585EFD">
              <w:t>de mooiste wijk</w:t>
            </w:r>
            <w:r w:rsidR="00695C5F">
              <w:t>en</w:t>
            </w:r>
            <w:r w:rsidR="00585EFD">
              <w:t xml:space="preserve"> van Hoensbroek</w:t>
            </w:r>
            <w:r>
              <w:t xml:space="preserve"> en stellen daarom de bijgevoegde vragen</w:t>
            </w:r>
            <w:r w:rsidR="00585EFD">
              <w:t xml:space="preserve">. </w:t>
            </w:r>
          </w:p>
        </w:tc>
      </w:tr>
    </w:tbl>
    <w:p w14:paraId="3089EF20" w14:textId="77777777" w:rsidR="008249B9" w:rsidRPr="00EF7EA5" w:rsidRDefault="008249B9" w:rsidP="008249B9">
      <w:pPr>
        <w:jc w:val="right"/>
      </w:pPr>
      <w:r>
        <w:rPr>
          <w:szCs w:val="18"/>
        </w:rPr>
        <w:lastRenderedPageBreak/>
        <w:t>(</w:t>
      </w:r>
      <w:proofErr w:type="gramStart"/>
      <w:r>
        <w:rPr>
          <w:szCs w:val="18"/>
        </w:rPr>
        <w:t>indienen</w:t>
      </w:r>
      <w:proofErr w:type="gramEnd"/>
      <w:r>
        <w:rPr>
          <w:szCs w:val="18"/>
        </w:rPr>
        <w:t xml:space="preserve"> bij griffie@heerlen.nl)</w:t>
      </w:r>
    </w:p>
    <w:sectPr w:rsidR="008249B9" w:rsidRPr="00EF7EA5" w:rsidSect="00A874DA">
      <w:footerReference w:type="default" r:id="rId9"/>
      <w:pgSz w:w="11907" w:h="16840" w:code="9"/>
      <w:pgMar w:top="2268" w:right="851" w:bottom="1701" w:left="1758" w:header="709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38B0" w14:textId="77777777" w:rsidR="00A874DA" w:rsidRDefault="00A874DA" w:rsidP="008249B9">
      <w:pPr>
        <w:spacing w:line="240" w:lineRule="auto"/>
      </w:pPr>
      <w:r>
        <w:separator/>
      </w:r>
    </w:p>
  </w:endnote>
  <w:endnote w:type="continuationSeparator" w:id="0">
    <w:p w14:paraId="5EA24E0C" w14:textId="77777777" w:rsidR="00A874DA" w:rsidRDefault="00A874DA" w:rsidP="00824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3CA1" w14:textId="77777777" w:rsidR="008249B9" w:rsidRDefault="008249B9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14550" wp14:editId="0DACFCE3">
          <wp:simplePos x="0" y="0"/>
          <wp:positionH relativeFrom="column">
            <wp:posOffset>-592455</wp:posOffset>
          </wp:positionH>
          <wp:positionV relativeFrom="paragraph">
            <wp:posOffset>-544195</wp:posOffset>
          </wp:positionV>
          <wp:extent cx="5904230" cy="445135"/>
          <wp:effectExtent l="0" t="0" r="127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_NAWregel_nov2011_bla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E468" w14:textId="77777777" w:rsidR="00A874DA" w:rsidRDefault="00A874DA" w:rsidP="008249B9">
      <w:pPr>
        <w:spacing w:line="240" w:lineRule="auto"/>
      </w:pPr>
      <w:r>
        <w:separator/>
      </w:r>
    </w:p>
  </w:footnote>
  <w:footnote w:type="continuationSeparator" w:id="0">
    <w:p w14:paraId="5FBBD924" w14:textId="77777777" w:rsidR="00A874DA" w:rsidRDefault="00A874DA" w:rsidP="008249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04747"/>
    <w:multiLevelType w:val="hybridMultilevel"/>
    <w:tmpl w:val="DCF65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86310">
    <w:abstractNumId w:val="9"/>
  </w:num>
  <w:num w:numId="2" w16cid:durableId="1293361795">
    <w:abstractNumId w:val="7"/>
  </w:num>
  <w:num w:numId="3" w16cid:durableId="794756697">
    <w:abstractNumId w:val="6"/>
  </w:num>
  <w:num w:numId="4" w16cid:durableId="1767118605">
    <w:abstractNumId w:val="5"/>
  </w:num>
  <w:num w:numId="5" w16cid:durableId="1983583778">
    <w:abstractNumId w:val="4"/>
  </w:num>
  <w:num w:numId="6" w16cid:durableId="1086077096">
    <w:abstractNumId w:val="8"/>
  </w:num>
  <w:num w:numId="7" w16cid:durableId="1143500762">
    <w:abstractNumId w:val="3"/>
  </w:num>
  <w:num w:numId="8" w16cid:durableId="1570771596">
    <w:abstractNumId w:val="2"/>
  </w:num>
  <w:num w:numId="9" w16cid:durableId="1570380470">
    <w:abstractNumId w:val="1"/>
  </w:num>
  <w:num w:numId="10" w16cid:durableId="1237785707">
    <w:abstractNumId w:val="0"/>
  </w:num>
  <w:num w:numId="11" w16cid:durableId="1673990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B9"/>
    <w:rsid w:val="00034A82"/>
    <w:rsid w:val="000628BF"/>
    <w:rsid w:val="00126779"/>
    <w:rsid w:val="0018228A"/>
    <w:rsid w:val="001B1A9D"/>
    <w:rsid w:val="002429B5"/>
    <w:rsid w:val="002A084C"/>
    <w:rsid w:val="002C4CBC"/>
    <w:rsid w:val="002D1CCD"/>
    <w:rsid w:val="002D6257"/>
    <w:rsid w:val="00392953"/>
    <w:rsid w:val="003A675D"/>
    <w:rsid w:val="00422E45"/>
    <w:rsid w:val="00585EFD"/>
    <w:rsid w:val="005A2535"/>
    <w:rsid w:val="005A6FDC"/>
    <w:rsid w:val="00646BB4"/>
    <w:rsid w:val="00695C5F"/>
    <w:rsid w:val="006C3865"/>
    <w:rsid w:val="006C412B"/>
    <w:rsid w:val="007B5D8E"/>
    <w:rsid w:val="007F2249"/>
    <w:rsid w:val="008249B9"/>
    <w:rsid w:val="00856F1E"/>
    <w:rsid w:val="009C709C"/>
    <w:rsid w:val="00A5369D"/>
    <w:rsid w:val="00A56707"/>
    <w:rsid w:val="00A874DA"/>
    <w:rsid w:val="00AB0683"/>
    <w:rsid w:val="00AC242F"/>
    <w:rsid w:val="00AE4AD9"/>
    <w:rsid w:val="00AF63D5"/>
    <w:rsid w:val="00B970E5"/>
    <w:rsid w:val="00C159A6"/>
    <w:rsid w:val="00DD68E3"/>
    <w:rsid w:val="00E8684C"/>
    <w:rsid w:val="00EF7EA5"/>
    <w:rsid w:val="00F442F2"/>
    <w:rsid w:val="00F524B6"/>
    <w:rsid w:val="00F618D7"/>
    <w:rsid w:val="00F8155B"/>
    <w:rsid w:val="00F82CB4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384F07"/>
  <w15:chartTrackingRefBased/>
  <w15:docId w15:val="{BC2F5144-496D-446B-B321-DEF904A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7EA5"/>
    <w:pPr>
      <w:tabs>
        <w:tab w:val="left" w:pos="454"/>
        <w:tab w:val="left" w:pos="1021"/>
        <w:tab w:val="left" w:pos="1588"/>
      </w:tabs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82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82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249B9"/>
    <w:pPr>
      <w:tabs>
        <w:tab w:val="clear" w:pos="454"/>
        <w:tab w:val="clear" w:pos="1021"/>
        <w:tab w:val="clear" w:pos="1588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49B9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8249B9"/>
    <w:pPr>
      <w:tabs>
        <w:tab w:val="clear" w:pos="454"/>
        <w:tab w:val="clear" w:pos="1021"/>
        <w:tab w:val="clear" w:pos="1588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49B9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rsid w:val="006C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Fred</dc:creator>
  <cp:keywords/>
  <dc:description/>
  <cp:lastModifiedBy>Miriam Schreurs</cp:lastModifiedBy>
  <cp:revision>2</cp:revision>
  <cp:lastPrinted>2010-09-13T06:24:00Z</cp:lastPrinted>
  <dcterms:created xsi:type="dcterms:W3CDTF">2024-03-16T08:22:00Z</dcterms:created>
  <dcterms:modified xsi:type="dcterms:W3CDTF">2024-03-16T08:22:00Z</dcterms:modified>
</cp:coreProperties>
</file>